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7729E4">
      <w:r>
        <w:t>URBROJ: 238-</w:t>
      </w:r>
      <w:r w:rsidR="002D34C3" w:rsidRPr="0088038B">
        <w:t>10-52-01-2</w:t>
      </w:r>
      <w:r>
        <w:t>3</w:t>
      </w:r>
      <w:r w:rsidR="002D34C3" w:rsidRPr="0088038B">
        <w:t>-</w:t>
      </w:r>
      <w:r>
        <w:t>3</w:t>
      </w:r>
    </w:p>
    <w:p w:rsidR="007A5ADB" w:rsidRPr="0088038B" w:rsidRDefault="002D34C3">
      <w:r w:rsidRPr="0088038B">
        <w:t xml:space="preserve">Ivanić Grad, </w:t>
      </w:r>
      <w:r w:rsidR="007729E4">
        <w:t>30</w:t>
      </w:r>
      <w:r w:rsidRPr="0088038B">
        <w:t>.</w:t>
      </w:r>
      <w:r w:rsidR="007729E4">
        <w:t>01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7729E4">
        <w:rPr>
          <w:b/>
        </w:rPr>
        <w:t>17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7729E4">
        <w:rPr>
          <w:b/>
        </w:rPr>
        <w:t>30</w:t>
      </w:r>
      <w:r w:rsidR="002D34C3" w:rsidRPr="0088038B">
        <w:rPr>
          <w:b/>
        </w:rPr>
        <w:t>.</w:t>
      </w:r>
      <w:r w:rsidR="007729E4">
        <w:rPr>
          <w:b/>
        </w:rPr>
        <w:t>01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7729E4">
        <w:rPr>
          <w:b/>
        </w:rPr>
        <w:t>3</w:t>
      </w:r>
      <w:r w:rsidR="002D34C3" w:rsidRPr="0088038B">
        <w:rPr>
          <w:b/>
        </w:rPr>
        <w:t xml:space="preserve">:00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7729E4">
        <w:t>16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3A5504" w:rsidRPr="000765BB" w:rsidRDefault="000765BB" w:rsidP="007729E4">
      <w:r w:rsidRPr="000765BB">
        <w:rPr>
          <w:b/>
        </w:rPr>
        <w:t>Ad 2.)</w:t>
      </w:r>
      <w:r>
        <w:rPr>
          <w:b/>
        </w:rPr>
        <w:t xml:space="preserve"> </w:t>
      </w:r>
      <w:r w:rsidRPr="000765BB">
        <w:t>Zaključci: Jednoglasno je donesena Odluke o usvajanju</w:t>
      </w:r>
      <w:r>
        <w:t xml:space="preserve"> </w:t>
      </w:r>
      <w:r w:rsidR="007729E4">
        <w:t>Izvješća inventurnih komisija za 2022. godinu</w:t>
      </w:r>
    </w:p>
    <w:p w:rsidR="000765BB" w:rsidRDefault="000765BB" w:rsidP="00FC6BFA">
      <w:pPr>
        <w:rPr>
          <w:b/>
        </w:rPr>
      </w:pPr>
    </w:p>
    <w:p w:rsidR="00FC6BFA" w:rsidRPr="00FC6BFA" w:rsidRDefault="00D106D7" w:rsidP="00FC6BFA">
      <w:r w:rsidRPr="00FC6BFA">
        <w:rPr>
          <w:b/>
        </w:rPr>
        <w:t xml:space="preserve">Ad </w:t>
      </w:r>
      <w:r w:rsidR="000765BB">
        <w:rPr>
          <w:b/>
        </w:rPr>
        <w:t>3</w:t>
      </w:r>
      <w:r w:rsidR="008D2B3A" w:rsidRPr="00FC6BFA">
        <w:rPr>
          <w:b/>
        </w:rPr>
        <w:t>.)</w:t>
      </w:r>
      <w:r w:rsidR="008D2B3A" w:rsidRPr="0088038B">
        <w:t xml:space="preserve"> Zaključci</w:t>
      </w:r>
      <w:r w:rsidR="00A02EA2">
        <w:t xml:space="preserve">: </w:t>
      </w:r>
      <w:r w:rsidR="003A5504" w:rsidRPr="00FC6BFA">
        <w:t>Jednoglasno j</w:t>
      </w:r>
      <w:r w:rsidR="007A0EE8" w:rsidRPr="00FC6BFA">
        <w:t xml:space="preserve">e donesena </w:t>
      </w:r>
      <w:r w:rsidR="003C0A7F" w:rsidRPr="00FC6BFA">
        <w:t xml:space="preserve">Odluke o </w:t>
      </w:r>
      <w:r w:rsidR="007729E4">
        <w:t>razvrstavanju dugotrajne nefinancijske imovine i sitnog inventara te načinima ispravka vrijednosti</w:t>
      </w:r>
    </w:p>
    <w:p w:rsidR="005F2082" w:rsidRDefault="005F2082" w:rsidP="00840F86"/>
    <w:p w:rsidR="00D043E3" w:rsidRDefault="000A450A" w:rsidP="00A965E5">
      <w:r w:rsidRPr="00A965E5">
        <w:rPr>
          <w:b/>
        </w:rPr>
        <w:t xml:space="preserve">Ad </w:t>
      </w:r>
      <w:r w:rsidR="000765BB">
        <w:rPr>
          <w:b/>
        </w:rPr>
        <w:t>4</w:t>
      </w:r>
      <w:r w:rsidRPr="00A965E5">
        <w:rPr>
          <w:b/>
        </w:rPr>
        <w:t>.)</w:t>
      </w:r>
      <w:r>
        <w:t xml:space="preserve"> Zaključci: </w:t>
      </w:r>
      <w:r w:rsidR="00DC02D7">
        <w:t>J</w:t>
      </w:r>
      <w:r w:rsidR="005C2EC4">
        <w:t xml:space="preserve">ednoglasno je donesena Odluka </w:t>
      </w:r>
      <w:r w:rsidR="005C2EC4" w:rsidRPr="00A965E5">
        <w:t xml:space="preserve">o </w:t>
      </w:r>
      <w:r w:rsidR="00D043E3">
        <w:t>usvajan</w:t>
      </w:r>
      <w:r w:rsidR="000765BB">
        <w:t xml:space="preserve">ju </w:t>
      </w:r>
      <w:r w:rsidR="007729E4">
        <w:t>Financijskog izvješća za 2022. godinu</w:t>
      </w:r>
    </w:p>
    <w:p w:rsidR="007729E4" w:rsidRDefault="007729E4" w:rsidP="00A965E5"/>
    <w:p w:rsidR="007729E4" w:rsidRDefault="007729E4" w:rsidP="007729E4">
      <w:r w:rsidRPr="00A965E5">
        <w:rPr>
          <w:b/>
        </w:rPr>
        <w:t xml:space="preserve">Ad </w:t>
      </w:r>
      <w:r>
        <w:rPr>
          <w:b/>
        </w:rPr>
        <w:t>5</w:t>
      </w:r>
      <w:r w:rsidRPr="00A965E5">
        <w:rPr>
          <w:b/>
        </w:rPr>
        <w:t>.)</w:t>
      </w:r>
      <w:r w:rsidRPr="007729E4">
        <w:t xml:space="preserve"> </w:t>
      </w:r>
      <w:r>
        <w:t xml:space="preserve">Zaključci: Jednoglasno je donesena Odluka </w:t>
      </w:r>
      <w:r w:rsidRPr="00A965E5">
        <w:t xml:space="preserve">o </w:t>
      </w:r>
      <w:r>
        <w:t>usvajanju Plana nabave za 2023. godinu</w:t>
      </w:r>
    </w:p>
    <w:p w:rsidR="007729E4" w:rsidRDefault="007729E4" w:rsidP="00A965E5"/>
    <w:p w:rsidR="007729E4" w:rsidRDefault="007729E4" w:rsidP="007729E4">
      <w:r w:rsidRPr="00A965E5">
        <w:rPr>
          <w:b/>
        </w:rPr>
        <w:t xml:space="preserve">Ad </w:t>
      </w:r>
      <w:r>
        <w:rPr>
          <w:b/>
        </w:rPr>
        <w:t>6</w:t>
      </w:r>
      <w:r w:rsidRPr="00A965E5">
        <w:rPr>
          <w:b/>
        </w:rPr>
        <w:t>.)</w:t>
      </w:r>
      <w:r w:rsidRPr="007729E4">
        <w:t xml:space="preserve"> </w:t>
      </w:r>
      <w:r>
        <w:t>Zaključci:</w:t>
      </w:r>
      <w:r w:rsidRPr="007729E4">
        <w:t xml:space="preserve"> </w:t>
      </w:r>
      <w:r>
        <w:t xml:space="preserve">Jednoglasno je donesena Odluka </w:t>
      </w:r>
      <w:r w:rsidRPr="00A965E5">
        <w:t xml:space="preserve">o </w:t>
      </w:r>
      <w:r>
        <w:t>usvajanju Izmjena i dopuna Plana nabave za 2022. godinu</w:t>
      </w:r>
    </w:p>
    <w:p w:rsidR="007729E4" w:rsidRDefault="007729E4" w:rsidP="00FC6BFA">
      <w:pPr>
        <w:rPr>
          <w:b/>
        </w:rPr>
      </w:pPr>
    </w:p>
    <w:p w:rsidR="005F2082" w:rsidRDefault="007729E4" w:rsidP="007A5ADB">
      <w:pPr>
        <w:rPr>
          <w:b/>
        </w:rPr>
      </w:pPr>
      <w:r>
        <w:rPr>
          <w:b/>
        </w:rPr>
        <w:t>Ad 7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>
        <w:t>nije bilo rasprave</w:t>
      </w:r>
    </w:p>
    <w:p w:rsidR="00C02581" w:rsidRDefault="00C02581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7729E4">
        <w:t>3</w:t>
      </w:r>
      <w:r w:rsidR="000765BB">
        <w:t>:3</w:t>
      </w:r>
      <w:r w:rsidR="00C02581">
        <w:t>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765BB"/>
    <w:rsid w:val="000A450A"/>
    <w:rsid w:val="00143EE5"/>
    <w:rsid w:val="00145043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A676C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57587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5</cp:revision>
  <cp:lastPrinted>2022-05-17T11:08:00Z</cp:lastPrinted>
  <dcterms:created xsi:type="dcterms:W3CDTF">2022-12-22T07:45:00Z</dcterms:created>
  <dcterms:modified xsi:type="dcterms:W3CDTF">2023-01-31T16:52:00Z</dcterms:modified>
</cp:coreProperties>
</file>